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737" w:rsidRDefault="00846737" w:rsidP="00846737">
      <w:pPr>
        <w:spacing w:line="480" w:lineRule="auto"/>
        <w:ind w:firstLine="720"/>
        <w:jc w:val="center"/>
      </w:pPr>
    </w:p>
    <w:p w:rsidR="00846737" w:rsidRDefault="00846737" w:rsidP="00846737">
      <w:pPr>
        <w:spacing w:line="480" w:lineRule="auto"/>
        <w:ind w:firstLine="720"/>
        <w:jc w:val="center"/>
      </w:pPr>
    </w:p>
    <w:p w:rsidR="00846737" w:rsidRPr="00846737" w:rsidRDefault="008E127B" w:rsidP="00DC2236">
      <w:pPr>
        <w:spacing w:after="0" w:line="480" w:lineRule="auto"/>
        <w:jc w:val="center"/>
        <w:rPr>
          <w:rFonts w:eastAsia="Times New Roman"/>
          <w:b/>
        </w:rPr>
      </w:pPr>
      <w:r w:rsidRPr="00846737">
        <w:rPr>
          <w:rFonts w:eastAsia="Times New Roman"/>
          <w:b/>
        </w:rPr>
        <w:t>Monoarticula</w:t>
      </w:r>
      <w:r w:rsidRPr="00846737">
        <w:rPr>
          <w:rFonts w:eastAsia="Times New Roman"/>
        </w:rPr>
        <w:t>r</w:t>
      </w:r>
      <w:r w:rsidRPr="00846737">
        <w:rPr>
          <w:rFonts w:eastAsia="Times New Roman"/>
          <w:b/>
        </w:rPr>
        <w:t xml:space="preserve"> pain and gouty arthritis.</w:t>
      </w:r>
    </w:p>
    <w:p w:rsidR="00846737" w:rsidRDefault="00846737" w:rsidP="00DC2236">
      <w:pPr>
        <w:spacing w:line="480" w:lineRule="auto"/>
        <w:ind w:firstLine="720"/>
        <w:jc w:val="center"/>
      </w:pPr>
      <w:bookmarkStart w:id="0" w:name="_GoBack"/>
      <w:bookmarkEnd w:id="0"/>
    </w:p>
    <w:p w:rsidR="00AA1F33" w:rsidRDefault="00AA1F33" w:rsidP="00DC2236">
      <w:pPr>
        <w:spacing w:line="480" w:lineRule="auto"/>
      </w:pPr>
    </w:p>
    <w:p w:rsidR="00846737" w:rsidRDefault="008E127B" w:rsidP="00DC2236">
      <w:pPr>
        <w:spacing w:line="480" w:lineRule="auto"/>
        <w:ind w:firstLine="720"/>
        <w:jc w:val="center"/>
      </w:pPr>
      <w:r>
        <w:t>Name</w:t>
      </w:r>
    </w:p>
    <w:p w:rsidR="00846737" w:rsidRDefault="008E127B" w:rsidP="00DC2236">
      <w:pPr>
        <w:spacing w:line="480" w:lineRule="auto"/>
        <w:ind w:firstLine="720"/>
        <w:jc w:val="center"/>
      </w:pPr>
      <w:r>
        <w:t xml:space="preserve">Institutional affiliation </w:t>
      </w:r>
    </w:p>
    <w:p w:rsidR="00846737" w:rsidRDefault="008E127B" w:rsidP="00DC2236">
      <w:pPr>
        <w:spacing w:line="480" w:lineRule="auto"/>
        <w:ind w:firstLine="720"/>
        <w:jc w:val="center"/>
      </w:pPr>
      <w:r>
        <w:t>Instructor’s name</w:t>
      </w:r>
    </w:p>
    <w:p w:rsidR="00846737" w:rsidRDefault="008E127B" w:rsidP="00DC2236">
      <w:pPr>
        <w:spacing w:line="480" w:lineRule="auto"/>
        <w:ind w:firstLine="720"/>
        <w:jc w:val="center"/>
      </w:pPr>
      <w:r>
        <w:t xml:space="preserve">Course </w:t>
      </w:r>
    </w:p>
    <w:p w:rsidR="00846737" w:rsidRDefault="008E127B" w:rsidP="00DC2236">
      <w:pPr>
        <w:spacing w:line="480" w:lineRule="auto"/>
        <w:ind w:firstLine="720"/>
        <w:jc w:val="center"/>
      </w:pPr>
      <w:r>
        <w:t xml:space="preserve">Date </w:t>
      </w:r>
    </w:p>
    <w:p w:rsidR="000E0445" w:rsidRDefault="000E0445" w:rsidP="00DC2236">
      <w:pPr>
        <w:spacing w:line="480" w:lineRule="auto"/>
      </w:pPr>
    </w:p>
    <w:p w:rsidR="00846737" w:rsidRDefault="00846737" w:rsidP="00DC2236">
      <w:pPr>
        <w:spacing w:line="480" w:lineRule="auto"/>
      </w:pPr>
    </w:p>
    <w:p w:rsidR="00846737" w:rsidRDefault="00846737" w:rsidP="00DC2236">
      <w:pPr>
        <w:spacing w:line="480" w:lineRule="auto"/>
      </w:pPr>
    </w:p>
    <w:p w:rsidR="00846737" w:rsidRDefault="00846737" w:rsidP="00DC2236">
      <w:pPr>
        <w:spacing w:line="480" w:lineRule="auto"/>
      </w:pPr>
    </w:p>
    <w:p w:rsidR="00846737" w:rsidRDefault="00846737" w:rsidP="00DC2236">
      <w:pPr>
        <w:spacing w:line="480" w:lineRule="auto"/>
      </w:pPr>
    </w:p>
    <w:p w:rsidR="00846737" w:rsidRDefault="00846737" w:rsidP="00DC2236">
      <w:pPr>
        <w:spacing w:line="480" w:lineRule="auto"/>
      </w:pPr>
    </w:p>
    <w:p w:rsidR="00846737" w:rsidRDefault="00846737" w:rsidP="00DC2236">
      <w:pPr>
        <w:spacing w:line="480" w:lineRule="auto"/>
      </w:pPr>
    </w:p>
    <w:p w:rsidR="002E24E0" w:rsidRDefault="002E24E0" w:rsidP="00DC2236">
      <w:pPr>
        <w:spacing w:line="480" w:lineRule="auto"/>
      </w:pPr>
    </w:p>
    <w:p w:rsidR="002E24E0" w:rsidRDefault="008E127B" w:rsidP="00DC2236">
      <w:pPr>
        <w:spacing w:line="480" w:lineRule="auto"/>
      </w:pPr>
      <w:r>
        <w:lastRenderedPageBreak/>
        <w:t xml:space="preserve">Patient information </w:t>
      </w:r>
    </w:p>
    <w:p w:rsidR="002E24E0" w:rsidRDefault="008E127B" w:rsidP="00DC2236">
      <w:pPr>
        <w:spacing w:line="480" w:lineRule="auto"/>
      </w:pPr>
      <w:r>
        <w:t xml:space="preserve">Name </w:t>
      </w:r>
    </w:p>
    <w:p w:rsidR="002E24E0" w:rsidRDefault="008E127B" w:rsidP="00DC2236">
      <w:pPr>
        <w:spacing w:line="480" w:lineRule="auto"/>
      </w:pPr>
      <w:r>
        <w:t xml:space="preserve">Sex </w:t>
      </w:r>
    </w:p>
    <w:p w:rsidR="002E24E0" w:rsidRDefault="008E127B" w:rsidP="00DC2236">
      <w:pPr>
        <w:spacing w:line="480" w:lineRule="auto"/>
      </w:pPr>
      <w:r>
        <w:t>Age</w:t>
      </w:r>
    </w:p>
    <w:p w:rsidR="00846737" w:rsidRPr="00DA3F0B" w:rsidRDefault="008E127B" w:rsidP="00DC2236">
      <w:pPr>
        <w:spacing w:line="480" w:lineRule="auto"/>
        <w:rPr>
          <w:b/>
        </w:rPr>
      </w:pPr>
      <w:r w:rsidRPr="00DA3F0B">
        <w:rPr>
          <w:b/>
        </w:rPr>
        <w:t xml:space="preserve">Subjective </w:t>
      </w:r>
    </w:p>
    <w:p w:rsidR="005630FC" w:rsidRDefault="008E127B" w:rsidP="00DC2236">
      <w:pPr>
        <w:spacing w:line="480" w:lineRule="auto"/>
        <w:ind w:firstLine="191"/>
      </w:pPr>
      <w:r>
        <w:t xml:space="preserve">When did </w:t>
      </w:r>
      <w:r w:rsidR="00313CC8">
        <w:t>this intense joi</w:t>
      </w:r>
      <w:r w:rsidR="00EC7A94">
        <w:t>nt pain at the toe started, the</w:t>
      </w:r>
      <w:r w:rsidR="00313CC8">
        <w:t xml:space="preserve"> toe pain has persisted for a period of, which</w:t>
      </w:r>
      <w:r w:rsidR="009532A7">
        <w:t xml:space="preserve"> other </w:t>
      </w:r>
      <w:r w:rsidR="00313CC8">
        <w:t xml:space="preserve"> body part</w:t>
      </w:r>
      <w:r w:rsidR="00EC7A94">
        <w:t>s</w:t>
      </w:r>
      <w:r w:rsidR="00313CC8">
        <w:t xml:space="preserve"> are you feeling the pain mostly, for how long have you experience this pain?</w:t>
      </w:r>
      <w:r w:rsidR="00D415B2">
        <w:t xml:space="preserve"> C</w:t>
      </w:r>
      <w:r w:rsidR="00EC7A94">
        <w:t xml:space="preserve">an you </w:t>
      </w:r>
      <w:r w:rsidR="00EF3058">
        <w:t>describe the</w:t>
      </w:r>
      <w:r w:rsidR="00313CC8">
        <w:t xml:space="preserve"> type of pain you are </w:t>
      </w:r>
      <w:r w:rsidR="00D415B2">
        <w:t>experiencing, is</w:t>
      </w:r>
      <w:r w:rsidR="00313CC8">
        <w:t xml:space="preserve"> it aching, dulling, or stabbing</w:t>
      </w:r>
      <w:r w:rsidR="00D415B2">
        <w:t xml:space="preserve">. There is a time when you experience more pain or you do not feel pain at all, this may be after consumption of something or being involved in any activities, have you encounter such a situation? Apart from the toe is there any part that you </w:t>
      </w:r>
      <w:r w:rsidR="00EC7A94">
        <w:t>also experience the sa</w:t>
      </w:r>
      <w:r w:rsidR="00D415B2">
        <w:t xml:space="preserve">me pain? Is there any pattern that the symptoms normally occur, for instance maybe it occurs in the morning, evening, or night? </w:t>
      </w:r>
      <w:r>
        <w:t xml:space="preserve">Apart from the pain that you usually feel, are any </w:t>
      </w:r>
      <w:r w:rsidR="006E2949">
        <w:t>symptoms? Do</w:t>
      </w:r>
      <w:r>
        <w:t xml:space="preserve"> you experience pain in the fingers, wrists, elbows, knees, and ankles? </w:t>
      </w:r>
      <w:r w:rsidR="00112D65">
        <w:t>Previously have</w:t>
      </w:r>
      <w:r>
        <w:t xml:space="preserve"> you been </w:t>
      </w:r>
      <w:r w:rsidR="006E2949">
        <w:t>experiencing lingering</w:t>
      </w:r>
      <w:r>
        <w:t xml:space="preserve"> </w:t>
      </w:r>
      <w:r w:rsidR="006E2949">
        <w:t>discomfort?</w:t>
      </w:r>
    </w:p>
    <w:p w:rsidR="006E2949" w:rsidRPr="00DA3F0B" w:rsidRDefault="008E127B" w:rsidP="00DC2236">
      <w:pPr>
        <w:spacing w:line="480" w:lineRule="auto"/>
        <w:ind w:firstLine="191"/>
        <w:rPr>
          <w:b/>
        </w:rPr>
      </w:pPr>
      <w:r w:rsidRPr="00DA3F0B">
        <w:rPr>
          <w:b/>
        </w:rPr>
        <w:t xml:space="preserve">Objectives </w:t>
      </w:r>
    </w:p>
    <w:p w:rsidR="0007521E" w:rsidRDefault="008E127B" w:rsidP="00DC2236">
      <w:pPr>
        <w:spacing w:line="480" w:lineRule="auto"/>
        <w:ind w:firstLine="720"/>
      </w:pPr>
      <w:r>
        <w:t xml:space="preserve">The joints which were affected were </w:t>
      </w:r>
      <w:r w:rsidR="00112D65">
        <w:t>warmer as</w:t>
      </w:r>
      <w:r>
        <w:t xml:space="preserve"> compared with the other part in which the patient was not complaining of the pain. The toe was swollen; this could be noticed even before the patient started explaining. The joints which were affected were tender. There was redness on the joints which were affected by the diseases. The patient was unable to move his joints </w:t>
      </w:r>
      <w:r w:rsidR="00F16267">
        <w:t>normally;</w:t>
      </w:r>
      <w:r>
        <w:t xml:space="preserve"> the joints were able to move after he excited certain pressure on them. </w:t>
      </w:r>
    </w:p>
    <w:p w:rsidR="00FC0905" w:rsidRDefault="008E127B" w:rsidP="00DC2236">
      <w:pPr>
        <w:spacing w:line="480" w:lineRule="auto"/>
        <w:ind w:firstLine="720"/>
      </w:pPr>
      <w:r>
        <w:lastRenderedPageBreak/>
        <w:t xml:space="preserve">The blood test was carried out to determine the level of uric acid in the blood. Since the level of uric acid varies among different individuals, it cannot be used to determine if someone has gout or not. A joint fluid test was conducted where the fluid was withdrawn from the affected joint of the patient by the use of the needle to examine the presence of the </w:t>
      </w:r>
      <w:proofErr w:type="spellStart"/>
      <w:r>
        <w:t>urate</w:t>
      </w:r>
      <w:proofErr w:type="spellEnd"/>
      <w:r>
        <w:t xml:space="preserve"> crystal on the </w:t>
      </w:r>
      <w:r w:rsidR="00DC3012">
        <w:t xml:space="preserve">microscope. </w:t>
      </w:r>
      <w:r>
        <w:t>Additionally, the ultra</w:t>
      </w:r>
      <w:r w:rsidR="00DC3012">
        <w:t xml:space="preserve">sound was carried out to detect the availability </w:t>
      </w:r>
      <w:r>
        <w:t xml:space="preserve">of </w:t>
      </w:r>
      <w:proofErr w:type="spellStart"/>
      <w:r>
        <w:t>urate</w:t>
      </w:r>
      <w:proofErr w:type="spellEnd"/>
      <w:r w:rsidR="00DC3012">
        <w:t xml:space="preserve"> </w:t>
      </w:r>
      <w:r>
        <w:t>crystal</w:t>
      </w:r>
      <w:r w:rsidR="00EF3058">
        <w:t>s in the joints.</w:t>
      </w:r>
      <w:r>
        <w:tab/>
      </w:r>
    </w:p>
    <w:p w:rsidR="00FC0905" w:rsidRDefault="008E127B" w:rsidP="00DC2236">
      <w:pPr>
        <w:spacing w:line="480" w:lineRule="auto"/>
        <w:ind w:firstLine="720"/>
      </w:pPr>
      <w:r>
        <w:t xml:space="preserve">To certain more, if the pain is has a result of </w:t>
      </w:r>
      <w:r w:rsidR="001E420C">
        <w:t>gout;</w:t>
      </w:r>
      <w:r>
        <w:t xml:space="preserve"> x-ray imaging was conducted on the affected joint to determine the real cause of the inflammation that was resulting in the pain. Different x-ray images which were captured from a different angle of the affected joints were combined to observe the presence of </w:t>
      </w:r>
      <w:proofErr w:type="spellStart"/>
      <w:r>
        <w:t>urate</w:t>
      </w:r>
      <w:proofErr w:type="spellEnd"/>
      <w:r>
        <w:t xml:space="preserve"> crystal in the joints.</w:t>
      </w:r>
    </w:p>
    <w:p w:rsidR="00FC0905" w:rsidRPr="00DA3F0B" w:rsidRDefault="008E127B" w:rsidP="00DC2236">
      <w:pPr>
        <w:spacing w:line="480" w:lineRule="auto"/>
        <w:ind w:firstLine="720"/>
        <w:jc w:val="both"/>
        <w:rPr>
          <w:b/>
        </w:rPr>
      </w:pPr>
      <w:r w:rsidRPr="00DA3F0B">
        <w:rPr>
          <w:b/>
        </w:rPr>
        <w:t>Assessment</w:t>
      </w:r>
    </w:p>
    <w:p w:rsidR="00FC0905" w:rsidRDefault="008E127B" w:rsidP="00DC2236">
      <w:pPr>
        <w:spacing w:line="480" w:lineRule="auto"/>
        <w:ind w:firstLine="720"/>
        <w:jc w:val="both"/>
      </w:pPr>
      <w:r>
        <w:t xml:space="preserve">The patient had swollen toe, which was warmer </w:t>
      </w:r>
      <w:r w:rsidR="0034079B">
        <w:t xml:space="preserve">as compared to the other parts of the body. It was reddish as well as tender. After carrying out the test, the </w:t>
      </w:r>
      <w:proofErr w:type="spellStart"/>
      <w:r w:rsidR="0034079B">
        <w:t>urate</w:t>
      </w:r>
      <w:proofErr w:type="spellEnd"/>
      <w:r w:rsidR="0034079B">
        <w:t xml:space="preserve"> crystals were observed in the joints that the patient was complaining of pain.</w:t>
      </w:r>
      <w:r w:rsidR="00B709EF">
        <w:t xml:space="preserve"> Around the elbow, and the back of the fingers tophi was </w:t>
      </w:r>
      <w:r w:rsidR="007641D1">
        <w:t>seen. On</w:t>
      </w:r>
      <w:r w:rsidR="00B709EF">
        <w:t xml:space="preserve"> the fingers on which the </w:t>
      </w:r>
      <w:proofErr w:type="gramStart"/>
      <w:r w:rsidR="00B709EF">
        <w:t>tophi was</w:t>
      </w:r>
      <w:proofErr w:type="gramEnd"/>
      <w:r w:rsidR="00B709EF">
        <w:t xml:space="preserve"> </w:t>
      </w:r>
      <w:r w:rsidR="007641D1">
        <w:t>observed,</w:t>
      </w:r>
      <w:r w:rsidR="00B709EF">
        <w:t xml:space="preserve"> gritty white material with pus-like fluid was </w:t>
      </w:r>
      <w:r w:rsidR="007641D1">
        <w:t>flowing. On the x-ray images, the bone and the cartilage around the affected area were damaged by the growth of the tophi.</w:t>
      </w:r>
    </w:p>
    <w:p w:rsidR="00FC0905" w:rsidRPr="00DA3F0B" w:rsidRDefault="008E127B" w:rsidP="00DC2236">
      <w:pPr>
        <w:spacing w:line="480" w:lineRule="auto"/>
        <w:ind w:firstLine="720"/>
        <w:rPr>
          <w:b/>
        </w:rPr>
      </w:pPr>
      <w:r w:rsidRPr="00DA3F0B">
        <w:rPr>
          <w:b/>
        </w:rPr>
        <w:t xml:space="preserve"> </w:t>
      </w:r>
      <w:r w:rsidR="00DA3F0B">
        <w:rPr>
          <w:b/>
        </w:rPr>
        <w:t>Plan</w:t>
      </w:r>
    </w:p>
    <w:p w:rsidR="00F910AB" w:rsidRDefault="008E127B" w:rsidP="00DC2236">
      <w:pPr>
        <w:spacing w:line="480" w:lineRule="auto"/>
        <w:ind w:firstLine="720"/>
      </w:pPr>
      <w:r>
        <w:t>The gout was treated by using two methods. One method was to decrease the pain which is associated with inflammation when someone is attacked b</w:t>
      </w:r>
      <w:r w:rsidR="00F16267">
        <w:t>y gout. T</w:t>
      </w:r>
      <w:r>
        <w:t xml:space="preserve">he other method was administered to lower the amount of uric acid in the body of the patient thus minimizing the complications which are associated with the </w:t>
      </w:r>
      <w:r w:rsidR="00B45754">
        <w:t xml:space="preserve">disease. The patient has been treated with </w:t>
      </w:r>
      <w:proofErr w:type="spellStart"/>
      <w:r w:rsidR="00B45754">
        <w:t>nonsteroid</w:t>
      </w:r>
      <w:proofErr w:type="spellEnd"/>
      <w:r w:rsidR="00B45754">
        <w:t xml:space="preserve"> </w:t>
      </w:r>
      <w:r w:rsidR="00B45754">
        <w:lastRenderedPageBreak/>
        <w:t>anti-inflammatory drugs</w:t>
      </w:r>
      <w:r w:rsidR="00EF3058">
        <w:t xml:space="preserve"> (NSAIDs</w:t>
      </w:r>
      <w:r w:rsidR="008D45AD">
        <w:t>) which</w:t>
      </w:r>
      <w:r w:rsidR="00B45754">
        <w:t xml:space="preserve"> will help to reduce inflammation and the pain which is associated with gout. The NSAIDs which the patient was given were naproxen, ibuprofen and diclofenac. The patient was advised that in case he starts feeling such pain, he can use the drugs which the doctor prescribed </w:t>
      </w:r>
      <w:r w:rsidR="00616739">
        <w:t xml:space="preserve">him. Since the NSAIDs are usually </w:t>
      </w:r>
      <w:r w:rsidR="005F6313">
        <w:t>prescribed</w:t>
      </w:r>
      <w:r w:rsidR="00616739">
        <w:t xml:space="preserve"> for a long period, a proton pump inhibitor was also administered to prevent the patient from digestive system problems. </w:t>
      </w:r>
    </w:p>
    <w:p w:rsidR="00B45754" w:rsidRDefault="008E127B" w:rsidP="00DC2236">
      <w:pPr>
        <w:spacing w:line="480" w:lineRule="auto"/>
        <w:ind w:firstLine="720"/>
        <w:rPr>
          <w:color w:val="111111"/>
          <w:shd w:val="clear" w:color="auto" w:fill="FFFFFF"/>
        </w:rPr>
      </w:pPr>
      <w:r>
        <w:t xml:space="preserve">Colchicine was </w:t>
      </w:r>
      <w:r w:rsidR="00CF6B7C">
        <w:t xml:space="preserve">also used for the treatment of gout. </w:t>
      </w:r>
      <w:r>
        <w:t>It</w:t>
      </w:r>
      <w:r w:rsidR="00CF6B7C">
        <w:t xml:space="preserve"> is usually effective when it comes to inflammation </w:t>
      </w:r>
      <w:r>
        <w:t>reduction which is</w:t>
      </w:r>
      <w:r w:rsidR="00CF6B7C">
        <w:t xml:space="preserve"> caused due to accumulation of the </w:t>
      </w:r>
      <w:proofErr w:type="spellStart"/>
      <w:r w:rsidR="00CF6B7C">
        <w:t>urate</w:t>
      </w:r>
      <w:proofErr w:type="spellEnd"/>
      <w:r w:rsidR="00CF6B7C">
        <w:t xml:space="preserve"> </w:t>
      </w:r>
      <w:r>
        <w:t xml:space="preserve">crystal. The patient was instructed on how to take the medicine, incases the symptoms starts. </w:t>
      </w:r>
      <w:r w:rsidRPr="005F6313">
        <w:rPr>
          <w:color w:val="111111"/>
          <w:shd w:val="clear" w:color="auto" w:fill="FFFFFF"/>
        </w:rPr>
        <w:t>Corticosteroid</w:t>
      </w:r>
      <w:r w:rsidR="001E0449">
        <w:rPr>
          <w:color w:val="111111"/>
          <w:shd w:val="clear" w:color="auto" w:fill="FFFFFF"/>
        </w:rPr>
        <w:t xml:space="preserve"> drugs were also administered which can control pain and inflammation</w:t>
      </w:r>
      <w:r w:rsidRPr="005F6313">
        <w:rPr>
          <w:color w:val="111111"/>
          <w:shd w:val="clear" w:color="auto" w:fill="FFFFFF"/>
        </w:rPr>
        <w:t xml:space="preserve">. Corticosteroids </w:t>
      </w:r>
      <w:r w:rsidR="001E0449">
        <w:rPr>
          <w:color w:val="111111"/>
          <w:shd w:val="clear" w:color="auto" w:fill="FFFFFF"/>
        </w:rPr>
        <w:t xml:space="preserve">were </w:t>
      </w:r>
      <w:r w:rsidR="001E0449" w:rsidRPr="005F6313">
        <w:rPr>
          <w:color w:val="111111"/>
          <w:shd w:val="clear" w:color="auto" w:fill="FFFFFF"/>
        </w:rPr>
        <w:t>injected</w:t>
      </w:r>
      <w:r w:rsidRPr="005F6313">
        <w:rPr>
          <w:color w:val="111111"/>
          <w:shd w:val="clear" w:color="auto" w:fill="FFFFFF"/>
        </w:rPr>
        <w:t xml:space="preserve"> </w:t>
      </w:r>
      <w:r w:rsidR="001E0449" w:rsidRPr="005F6313">
        <w:rPr>
          <w:color w:val="111111"/>
          <w:shd w:val="clear" w:color="auto" w:fill="FFFFFF"/>
        </w:rPr>
        <w:t xml:space="preserve">into </w:t>
      </w:r>
      <w:r w:rsidR="001E0449">
        <w:rPr>
          <w:color w:val="111111"/>
          <w:shd w:val="clear" w:color="auto" w:fill="FFFFFF"/>
        </w:rPr>
        <w:t>the patient</w:t>
      </w:r>
      <w:r w:rsidRPr="005F6313">
        <w:rPr>
          <w:color w:val="111111"/>
          <w:shd w:val="clear" w:color="auto" w:fill="FFFFFF"/>
        </w:rPr>
        <w:t xml:space="preserve">'s </w:t>
      </w:r>
      <w:r w:rsidR="00047B02" w:rsidRPr="005F6313">
        <w:rPr>
          <w:color w:val="111111"/>
          <w:shd w:val="clear" w:color="auto" w:fill="FFFFFF"/>
        </w:rPr>
        <w:t>joint</w:t>
      </w:r>
      <w:r w:rsidR="00047B02">
        <w:rPr>
          <w:color w:val="111111"/>
          <w:shd w:val="clear" w:color="auto" w:fill="FFFFFF"/>
        </w:rPr>
        <w:t>;</w:t>
      </w:r>
      <w:r w:rsidR="001E0449">
        <w:rPr>
          <w:color w:val="111111"/>
          <w:shd w:val="clear" w:color="auto" w:fill="FFFFFF"/>
        </w:rPr>
        <w:t xml:space="preserve"> however, the patient was informed about the side effects which are associated with this medication</w:t>
      </w:r>
      <w:r w:rsidRPr="005F6313">
        <w:rPr>
          <w:color w:val="111111"/>
          <w:shd w:val="clear" w:color="auto" w:fill="FFFFFF"/>
        </w:rPr>
        <w:t xml:space="preserve">. </w:t>
      </w:r>
    </w:p>
    <w:p w:rsidR="006525F5" w:rsidRDefault="008E127B" w:rsidP="00DC2236">
      <w:pPr>
        <w:spacing w:line="480" w:lineRule="auto"/>
        <w:ind w:firstLine="720"/>
        <w:rPr>
          <w:color w:val="111111"/>
          <w:shd w:val="clear" w:color="auto" w:fill="FFFFFF"/>
        </w:rPr>
      </w:pPr>
      <w:r>
        <w:rPr>
          <w:color w:val="111111"/>
          <w:shd w:val="clear" w:color="auto" w:fill="FFFFFF"/>
        </w:rPr>
        <w:t>The patient was also advised on how to pre</w:t>
      </w:r>
      <w:r w:rsidR="000D3FD0">
        <w:rPr>
          <w:color w:val="111111"/>
          <w:shd w:val="clear" w:color="auto" w:fill="FFFFFF"/>
        </w:rPr>
        <w:t xml:space="preserve">vent the complications which are associated with the disease through taking medication that will ensure the production of uric acid is blocked. A drug such as a login limits the ability of the body to make uric acid. Furthermore, the patient was advised how he can improve the removal of uric acid from the body by taking medication such as probalan. </w:t>
      </w:r>
    </w:p>
    <w:p w:rsidR="006525F5" w:rsidRDefault="008E127B" w:rsidP="00DC2236">
      <w:pPr>
        <w:spacing w:line="480" w:lineRule="auto"/>
        <w:ind w:firstLine="720"/>
        <w:rPr>
          <w:color w:val="111111"/>
          <w:shd w:val="clear" w:color="auto" w:fill="FFFFFF"/>
        </w:rPr>
      </w:pPr>
      <w:r>
        <w:rPr>
          <w:color w:val="111111"/>
          <w:shd w:val="clear" w:color="auto" w:fill="FFFFFF"/>
        </w:rPr>
        <w:t xml:space="preserve">The patient was also encouraged to do regular exercise while at home this will ensure that his body remains healthy and having a good weight thus reducing the risk of suffering from </w:t>
      </w:r>
      <w:r w:rsidR="00FC164D">
        <w:rPr>
          <w:color w:val="111111"/>
          <w:shd w:val="clear" w:color="auto" w:fill="FFFFFF"/>
        </w:rPr>
        <w:t>gout. To</w:t>
      </w:r>
      <w:r>
        <w:rPr>
          <w:color w:val="111111"/>
          <w:shd w:val="clear" w:color="auto" w:fill="FFFFFF"/>
        </w:rPr>
        <w:t xml:space="preserve"> avoid food that contains a high amoun</w:t>
      </w:r>
      <w:r w:rsidR="00FC164D">
        <w:rPr>
          <w:color w:val="111111"/>
          <w:shd w:val="clear" w:color="auto" w:fill="FFFFFF"/>
        </w:rPr>
        <w:t>t of purines such as red meat, sardines, scallop, and mussels. Additionally, the patient was encouraged to be taking more water and avoids alcoholic beverages as well as drinks that as sweetened with fructose.</w:t>
      </w:r>
      <w:r>
        <w:rPr>
          <w:color w:val="111111"/>
          <w:shd w:val="clear" w:color="auto" w:fill="FFFFFF"/>
        </w:rPr>
        <w:t xml:space="preserve">   </w:t>
      </w:r>
    </w:p>
    <w:p w:rsidR="00B64C19" w:rsidRPr="00B64C19" w:rsidRDefault="008E127B" w:rsidP="00B64C19">
      <w:pPr>
        <w:spacing w:line="480" w:lineRule="auto"/>
        <w:ind w:firstLine="720"/>
        <w:jc w:val="center"/>
        <w:rPr>
          <w:b/>
          <w:color w:val="111111"/>
          <w:shd w:val="clear" w:color="auto" w:fill="FFFFFF"/>
        </w:rPr>
      </w:pPr>
      <w:r w:rsidRPr="00DA3F0B">
        <w:rPr>
          <w:b/>
          <w:color w:val="111111"/>
          <w:shd w:val="clear" w:color="auto" w:fill="FFFFFF"/>
        </w:rPr>
        <w:lastRenderedPageBreak/>
        <w:t>Reference</w:t>
      </w:r>
    </w:p>
    <w:p w:rsidR="00B64C19" w:rsidRPr="00B64C19" w:rsidRDefault="008E127B" w:rsidP="00DC2236">
      <w:pPr>
        <w:spacing w:line="480" w:lineRule="auto"/>
        <w:ind w:firstLine="720"/>
        <w:rPr>
          <w:color w:val="111111"/>
          <w:shd w:val="clear" w:color="auto" w:fill="FFFFFF"/>
        </w:rPr>
      </w:pPr>
      <w:r w:rsidRPr="00B64C19">
        <w:rPr>
          <w:color w:val="222222"/>
          <w:shd w:val="clear" w:color="auto" w:fill="FFFFFF"/>
        </w:rPr>
        <w:t>Parthasarathy, P., &amp; Vivekanandan, S. (2018). Urate crystal deposition, prevention and various diagnosis techniques of GOUT arthritis disease: a comprehensive review. </w:t>
      </w:r>
      <w:r w:rsidRPr="00B64C19">
        <w:rPr>
          <w:i/>
          <w:iCs/>
          <w:color w:val="222222"/>
          <w:shd w:val="clear" w:color="auto" w:fill="FFFFFF"/>
        </w:rPr>
        <w:t>Health information science and systems</w:t>
      </w:r>
      <w:r w:rsidRPr="00B64C19">
        <w:rPr>
          <w:color w:val="222222"/>
          <w:shd w:val="clear" w:color="auto" w:fill="FFFFFF"/>
        </w:rPr>
        <w:t>, </w:t>
      </w:r>
      <w:r w:rsidRPr="00B64C19">
        <w:rPr>
          <w:i/>
          <w:iCs/>
          <w:color w:val="222222"/>
          <w:shd w:val="clear" w:color="auto" w:fill="FFFFFF"/>
        </w:rPr>
        <w:t>6</w:t>
      </w:r>
      <w:r w:rsidRPr="00B64C19">
        <w:rPr>
          <w:color w:val="222222"/>
          <w:shd w:val="clear" w:color="auto" w:fill="FFFFFF"/>
        </w:rPr>
        <w:t>(1), 1-13.</w:t>
      </w:r>
    </w:p>
    <w:p w:rsidR="00B64C19" w:rsidRPr="00B64C19" w:rsidRDefault="00B64C19" w:rsidP="00DC2236">
      <w:pPr>
        <w:spacing w:line="480" w:lineRule="auto"/>
        <w:ind w:firstLine="720"/>
        <w:rPr>
          <w:color w:val="222222"/>
          <w:shd w:val="clear" w:color="auto" w:fill="FFFFFF"/>
        </w:rPr>
      </w:pPr>
    </w:p>
    <w:sectPr w:rsidR="00B64C19" w:rsidRPr="00B64C19" w:rsidSect="000E044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18C" w:rsidRDefault="004A418C" w:rsidP="00A875D3">
      <w:pPr>
        <w:spacing w:after="0" w:line="240" w:lineRule="auto"/>
      </w:pPr>
      <w:r>
        <w:separator/>
      </w:r>
    </w:p>
  </w:endnote>
  <w:endnote w:type="continuationSeparator" w:id="0">
    <w:p w:rsidR="004A418C" w:rsidRDefault="004A418C" w:rsidP="00A87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18C" w:rsidRDefault="004A418C" w:rsidP="00A875D3">
      <w:pPr>
        <w:spacing w:after="0" w:line="240" w:lineRule="auto"/>
      </w:pPr>
      <w:r>
        <w:separator/>
      </w:r>
    </w:p>
  </w:footnote>
  <w:footnote w:type="continuationSeparator" w:id="0">
    <w:p w:rsidR="004A418C" w:rsidRDefault="004A418C" w:rsidP="00A875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266"/>
      <w:docPartObj>
        <w:docPartGallery w:val="Page Numbers (Top of Page)"/>
        <w:docPartUnique/>
      </w:docPartObj>
    </w:sdtPr>
    <w:sdtEndPr/>
    <w:sdtContent>
      <w:p w:rsidR="006525F5" w:rsidRDefault="00A875D3">
        <w:pPr>
          <w:pStyle w:val="Header"/>
          <w:jc w:val="right"/>
        </w:pPr>
        <w:r>
          <w:fldChar w:fldCharType="begin"/>
        </w:r>
        <w:r w:rsidR="008E127B">
          <w:instrText xml:space="preserve"> PAGE   \* MERGEFORMAT </w:instrText>
        </w:r>
        <w:r>
          <w:fldChar w:fldCharType="separate"/>
        </w:r>
        <w:r w:rsidR="00930489">
          <w:rPr>
            <w:noProof/>
          </w:rPr>
          <w:t>1</w:t>
        </w:r>
        <w:r>
          <w:rPr>
            <w:noProof/>
          </w:rPr>
          <w:fldChar w:fldCharType="end"/>
        </w:r>
      </w:p>
    </w:sdtContent>
  </w:sdt>
  <w:p w:rsidR="006525F5" w:rsidRDefault="006525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2AE"/>
    <w:multiLevelType w:val="multilevel"/>
    <w:tmpl w:val="E57E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D34A6"/>
    <w:multiLevelType w:val="multilevel"/>
    <w:tmpl w:val="DEC4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EE799B"/>
    <w:multiLevelType w:val="multilevel"/>
    <w:tmpl w:val="0EBE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847C2F"/>
    <w:multiLevelType w:val="multilevel"/>
    <w:tmpl w:val="E2BA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2F55FF"/>
    <w:multiLevelType w:val="multilevel"/>
    <w:tmpl w:val="DE52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E05E04"/>
    <w:multiLevelType w:val="multilevel"/>
    <w:tmpl w:val="F144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015384"/>
    <w:multiLevelType w:val="multilevel"/>
    <w:tmpl w:val="85AA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6737"/>
    <w:rsid w:val="00047B02"/>
    <w:rsid w:val="0007521E"/>
    <w:rsid w:val="000D3FD0"/>
    <w:rsid w:val="000E0445"/>
    <w:rsid w:val="00112D65"/>
    <w:rsid w:val="001E0449"/>
    <w:rsid w:val="001E420C"/>
    <w:rsid w:val="0020471E"/>
    <w:rsid w:val="002E24E0"/>
    <w:rsid w:val="00313CC8"/>
    <w:rsid w:val="0034079B"/>
    <w:rsid w:val="004A418C"/>
    <w:rsid w:val="005630FC"/>
    <w:rsid w:val="005D142F"/>
    <w:rsid w:val="005F6313"/>
    <w:rsid w:val="00616739"/>
    <w:rsid w:val="006525F5"/>
    <w:rsid w:val="006E2949"/>
    <w:rsid w:val="007641D1"/>
    <w:rsid w:val="00846737"/>
    <w:rsid w:val="008D45AD"/>
    <w:rsid w:val="008E127B"/>
    <w:rsid w:val="00921B9B"/>
    <w:rsid w:val="00930489"/>
    <w:rsid w:val="00952A47"/>
    <w:rsid w:val="009532A7"/>
    <w:rsid w:val="00A875D3"/>
    <w:rsid w:val="00AA1F33"/>
    <w:rsid w:val="00B45754"/>
    <w:rsid w:val="00B50FCB"/>
    <w:rsid w:val="00B64C19"/>
    <w:rsid w:val="00B709EF"/>
    <w:rsid w:val="00C23116"/>
    <w:rsid w:val="00CF6B7C"/>
    <w:rsid w:val="00D2763F"/>
    <w:rsid w:val="00D415B2"/>
    <w:rsid w:val="00DA3F0B"/>
    <w:rsid w:val="00DB7DB7"/>
    <w:rsid w:val="00DC2236"/>
    <w:rsid w:val="00DC3012"/>
    <w:rsid w:val="00EC7A94"/>
    <w:rsid w:val="00EF3058"/>
    <w:rsid w:val="00F16267"/>
    <w:rsid w:val="00F910AB"/>
    <w:rsid w:val="00FC0905"/>
    <w:rsid w:val="00FC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737"/>
    <w:rPr>
      <w:rFonts w:ascii="Times New Roman" w:hAnsi="Times New Roman" w:cs="Times New Roman"/>
      <w:sz w:val="24"/>
      <w:szCs w:val="24"/>
    </w:rPr>
  </w:style>
  <w:style w:type="paragraph" w:styleId="Heading2">
    <w:name w:val="heading 2"/>
    <w:basedOn w:val="Normal"/>
    <w:next w:val="Normal"/>
    <w:link w:val="Heading2Char"/>
    <w:uiPriority w:val="9"/>
    <w:semiHidden/>
    <w:unhideWhenUsed/>
    <w:qFormat/>
    <w:rsid w:val="006525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910AB"/>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link w:val="Heading4Char"/>
    <w:uiPriority w:val="9"/>
    <w:qFormat/>
    <w:rsid w:val="00F910AB"/>
    <w:pPr>
      <w:spacing w:before="100" w:beforeAutospacing="1" w:after="100" w:afterAutospacing="1" w:line="240" w:lineRule="auto"/>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6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737"/>
    <w:rPr>
      <w:rFonts w:ascii="Times New Roman" w:hAnsi="Times New Roman" w:cs="Times New Roman"/>
      <w:sz w:val="24"/>
      <w:szCs w:val="24"/>
    </w:rPr>
  </w:style>
  <w:style w:type="paragraph" w:styleId="Footer">
    <w:name w:val="footer"/>
    <w:basedOn w:val="Normal"/>
    <w:link w:val="FooterChar"/>
    <w:uiPriority w:val="99"/>
    <w:semiHidden/>
    <w:unhideWhenUsed/>
    <w:rsid w:val="008467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6737"/>
    <w:rPr>
      <w:rFonts w:ascii="Times New Roman" w:hAnsi="Times New Roman" w:cs="Times New Roman"/>
      <w:sz w:val="24"/>
      <w:szCs w:val="24"/>
    </w:rPr>
  </w:style>
  <w:style w:type="character" w:styleId="Strong">
    <w:name w:val="Strong"/>
    <w:basedOn w:val="DefaultParagraphFont"/>
    <w:uiPriority w:val="22"/>
    <w:qFormat/>
    <w:rsid w:val="002E24E0"/>
    <w:rPr>
      <w:b/>
      <w:bCs/>
    </w:rPr>
  </w:style>
  <w:style w:type="paragraph" w:styleId="NormalWeb">
    <w:name w:val="Normal (Web)"/>
    <w:basedOn w:val="Normal"/>
    <w:uiPriority w:val="99"/>
    <w:unhideWhenUsed/>
    <w:rsid w:val="002E24E0"/>
    <w:pPr>
      <w:spacing w:before="100" w:beforeAutospacing="1" w:after="100" w:afterAutospacing="1" w:line="240" w:lineRule="auto"/>
    </w:pPr>
    <w:rPr>
      <w:rFonts w:eastAsia="Times New Roman"/>
    </w:rPr>
  </w:style>
  <w:style w:type="character" w:customStyle="1" w:styleId="Heading3Char">
    <w:name w:val="Heading 3 Char"/>
    <w:basedOn w:val="DefaultParagraphFont"/>
    <w:link w:val="Heading3"/>
    <w:uiPriority w:val="9"/>
    <w:rsid w:val="00F910A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910A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F910AB"/>
    <w:rPr>
      <w:color w:val="0000FF"/>
      <w:u w:val="single"/>
    </w:rPr>
  </w:style>
  <w:style w:type="character" w:customStyle="1" w:styleId="Heading2Char">
    <w:name w:val="Heading 2 Char"/>
    <w:basedOn w:val="DefaultParagraphFont"/>
    <w:link w:val="Heading2"/>
    <w:uiPriority w:val="9"/>
    <w:semiHidden/>
    <w:rsid w:val="006525F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7F754-4C53-46B2-8BA4-B3DA90CE7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5</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24</cp:revision>
  <dcterms:created xsi:type="dcterms:W3CDTF">2021-06-05T06:33:00Z</dcterms:created>
  <dcterms:modified xsi:type="dcterms:W3CDTF">2021-06-05T20:48:00Z</dcterms:modified>
</cp:coreProperties>
</file>